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73BFEEF1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</w:t>
      </w:r>
      <w:r w:rsid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10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</w:t>
      </w:r>
      <w:r w:rsidRP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2</w:t>
      </w:r>
      <w:r w:rsidR="000D4CBE" w:rsidRP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  <w:r w:rsidR="002242FB">
        <w:rPr>
          <w:rFonts w:ascii="Arial" w:hAnsi="Arial" w:cs="Arial"/>
          <w:b/>
          <w:bCs/>
          <w:noProof/>
          <w:sz w:val="24"/>
          <w:szCs w:val="24"/>
          <w:lang w:eastAsia="ja-JP"/>
        </w:rPr>
        <w:t>02686</w:t>
      </w:r>
    </w:p>
    <w:p w14:paraId="2E836912" w14:textId="64888017" w:rsidR="009C4690" w:rsidRPr="009D608E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Athens, Greece, 2</w:t>
      </w:r>
      <w:r w:rsid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6</w:t>
      </w:r>
      <w:r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February</w:t>
      </w:r>
      <w:r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–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0</w:t>
      </w:r>
      <w:r w:rsid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="000D4CBE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="000D4CBE" w:rsidRP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March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0FB81933" w:rsidR="009C4690" w:rsidRPr="00E86C0B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E86C0B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E86C0B">
        <w:rPr>
          <w:rFonts w:ascii="Arial" w:eastAsia="MS Mincho" w:hAnsi="Arial" w:cs="Arial"/>
          <w:b/>
          <w:bCs/>
          <w:sz w:val="24"/>
          <w:lang w:val="en-US"/>
        </w:rPr>
        <w:tab/>
      </w:r>
      <w:r w:rsidR="00E86C0B" w:rsidRPr="00E86C0B">
        <w:rPr>
          <w:rFonts w:ascii="Arial" w:eastAsia="MS Mincho" w:hAnsi="Arial" w:cs="Arial"/>
          <w:b/>
          <w:bCs/>
          <w:sz w:val="24"/>
          <w:lang w:val="en-US"/>
        </w:rPr>
        <w:t>8</w:t>
      </w:r>
      <w:r w:rsidR="00E86C0B">
        <w:rPr>
          <w:rFonts w:ascii="Arial" w:eastAsia="MS Mincho" w:hAnsi="Arial" w:cs="Arial"/>
          <w:b/>
          <w:bCs/>
          <w:sz w:val="24"/>
          <w:lang w:val="en-US"/>
        </w:rPr>
        <w:t>.14.3.2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71D64625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0D4CBE">
        <w:rPr>
          <w:rFonts w:ascii="Arial" w:eastAsia="MS Mincho" w:hAnsi="Arial" w:cs="Arial"/>
          <w:b/>
          <w:bCs/>
          <w:sz w:val="24"/>
          <w:szCs w:val="24"/>
        </w:rPr>
        <w:t xml:space="preserve">On LPHAP </w:t>
      </w:r>
      <w:r w:rsidR="00A30168">
        <w:rPr>
          <w:rFonts w:ascii="Arial" w:eastAsia="MS Mincho" w:hAnsi="Arial" w:cs="Arial"/>
          <w:b/>
          <w:bCs/>
          <w:sz w:val="24"/>
          <w:szCs w:val="24"/>
        </w:rPr>
        <w:t>performance</w:t>
      </w:r>
      <w:r w:rsidR="000D4CBE">
        <w:rPr>
          <w:rFonts w:ascii="Arial" w:eastAsia="MS Mincho" w:hAnsi="Arial" w:cs="Arial"/>
          <w:b/>
          <w:bCs/>
          <w:sz w:val="24"/>
          <w:szCs w:val="24"/>
        </w:rPr>
        <w:t xml:space="preserve"> requirements</w:t>
      </w:r>
    </w:p>
    <w:p w14:paraId="35E39539" w14:textId="0276CB3B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0D4CBE">
        <w:rPr>
          <w:rFonts w:ascii="Arial" w:eastAsia="MS Mincho" w:hAnsi="Arial" w:cs="Arial"/>
          <w:b/>
          <w:bCs/>
          <w:sz w:val="24"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320E08D2" w14:textId="0EE3D435" w:rsidR="001B59FE" w:rsidRPr="001B59FE" w:rsidRDefault="00300ED9" w:rsidP="001B59FE">
      <w:pPr>
        <w:rPr>
          <w:lang w:eastAsia="zh-CN"/>
        </w:rPr>
      </w:pPr>
      <w:r>
        <w:rPr>
          <w:lang w:eastAsia="zh-CN"/>
        </w:rPr>
        <w:t xml:space="preserve">RAN4#109 closed the core part of the Rel. 18 WI related to LPHAP. </w:t>
      </w:r>
      <w:r w:rsidR="0039218F">
        <w:rPr>
          <w:lang w:eastAsia="zh-CN"/>
        </w:rPr>
        <w:t>In this</w:t>
      </w:r>
      <w:r>
        <w:rPr>
          <w:lang w:eastAsia="zh-CN"/>
        </w:rPr>
        <w:t xml:space="preserve"> contribution </w:t>
      </w:r>
      <w:r w:rsidR="0039218F">
        <w:rPr>
          <w:lang w:eastAsia="zh-CN"/>
        </w:rPr>
        <w:t>Ericsson v</w:t>
      </w:r>
      <w:r>
        <w:rPr>
          <w:lang w:eastAsia="zh-CN"/>
        </w:rPr>
        <w:t>iew on the performance requirement for LPHAP</w:t>
      </w:r>
      <w:r w:rsidR="00AC0471">
        <w:rPr>
          <w:lang w:eastAsia="zh-CN"/>
        </w:rPr>
        <w:t xml:space="preserve"> is presented</w:t>
      </w:r>
      <w:r>
        <w:rPr>
          <w:lang w:eastAsia="zh-CN"/>
        </w:rPr>
        <w:t>.</w:t>
      </w:r>
      <w:r w:rsidR="00AC0471">
        <w:rPr>
          <w:lang w:eastAsia="zh-CN"/>
        </w:rPr>
        <w:t xml:space="preserve"> The discussion is divided into two parts. In the first part of the discussion section Ericsson view on accuracy requirements for LPHAP </w:t>
      </w:r>
      <w:r w:rsidR="00146EC8">
        <w:rPr>
          <w:lang w:eastAsia="zh-CN"/>
        </w:rPr>
        <w:t>is</w:t>
      </w:r>
      <w:r w:rsidR="00AC0471">
        <w:rPr>
          <w:lang w:eastAsia="zh-CN"/>
        </w:rPr>
        <w:t xml:space="preserve"> </w:t>
      </w:r>
      <w:r w:rsidR="00675EBB">
        <w:rPr>
          <w:lang w:eastAsia="zh-CN"/>
        </w:rPr>
        <w:t>presented</w:t>
      </w:r>
      <w:r w:rsidR="00AC0471">
        <w:rPr>
          <w:lang w:eastAsia="zh-CN"/>
        </w:rPr>
        <w:t>. In the second part of the discussion section</w:t>
      </w:r>
      <w:r w:rsidR="00675EBB">
        <w:rPr>
          <w:lang w:eastAsia="zh-CN"/>
        </w:rPr>
        <w:t>,</w:t>
      </w:r>
      <w:r w:rsidR="00AC0471">
        <w:rPr>
          <w:lang w:eastAsia="zh-CN"/>
        </w:rPr>
        <w:t xml:space="preserve"> Ericsson view on test cases</w:t>
      </w:r>
      <w:r w:rsidR="00675EBB">
        <w:rPr>
          <w:lang w:eastAsia="zh-CN"/>
        </w:rPr>
        <w:t xml:space="preserve"> for LPHAP </w:t>
      </w:r>
      <w:r w:rsidR="00146EC8">
        <w:rPr>
          <w:lang w:eastAsia="zh-CN"/>
        </w:rPr>
        <w:t>is</w:t>
      </w:r>
      <w:r w:rsidR="00675EBB">
        <w:rPr>
          <w:lang w:eastAsia="zh-CN"/>
        </w:rPr>
        <w:t xml:space="preserve"> presented.</w:t>
      </w:r>
    </w:p>
    <w:p w14:paraId="1CF29FEB" w14:textId="4C9A2D8C" w:rsidR="001B59FE" w:rsidRDefault="0034360E" w:rsidP="0034360E">
      <w:pPr>
        <w:pStyle w:val="Heading1"/>
      </w:pPr>
      <w:r>
        <w:t>Discussion</w:t>
      </w:r>
    </w:p>
    <w:p w14:paraId="6B45F2E4" w14:textId="5D0DE721" w:rsidR="00AC0471" w:rsidRDefault="00AC0471" w:rsidP="00AC0471">
      <w:pPr>
        <w:pStyle w:val="Heading2"/>
      </w:pPr>
      <w:r>
        <w:t>Accuracy requirement</w:t>
      </w:r>
      <w:r w:rsidR="007C3135">
        <w:t xml:space="preserve"> and report mapping </w:t>
      </w:r>
      <w:r>
        <w:t>for LPHAP</w:t>
      </w:r>
    </w:p>
    <w:p w14:paraId="0D95390F" w14:textId="77777777" w:rsidR="00C579A8" w:rsidRDefault="00396182" w:rsidP="007A3E35">
      <w:pPr>
        <w:rPr>
          <w:lang w:eastAsia="zh-CN"/>
        </w:rPr>
      </w:pPr>
      <w:r>
        <w:rPr>
          <w:lang w:eastAsia="zh-CN"/>
        </w:rPr>
        <w:t xml:space="preserve">To support </w:t>
      </w:r>
      <w:r w:rsidR="002B71F0">
        <w:rPr>
          <w:lang w:eastAsia="zh-CN"/>
        </w:rPr>
        <w:t xml:space="preserve">LPHAP </w:t>
      </w:r>
      <w:r>
        <w:rPr>
          <w:lang w:eastAsia="zh-CN"/>
        </w:rPr>
        <w:t xml:space="preserve">use cases, </w:t>
      </w:r>
      <w:r w:rsidR="00B86C69">
        <w:rPr>
          <w:lang w:eastAsia="zh-CN"/>
        </w:rPr>
        <w:t xml:space="preserve">power consumption at the UE while performing positioning measurements and </w:t>
      </w:r>
      <w:r w:rsidR="00547CE0">
        <w:rPr>
          <w:lang w:eastAsia="zh-CN"/>
        </w:rPr>
        <w:t>the accuracy of positioning measurements performed by the UE are</w:t>
      </w:r>
      <w:r w:rsidR="00487793">
        <w:rPr>
          <w:lang w:eastAsia="zh-CN"/>
        </w:rPr>
        <w:t xml:space="preserve"> </w:t>
      </w:r>
      <w:r w:rsidR="007605B9">
        <w:rPr>
          <w:lang w:eastAsia="zh-CN"/>
        </w:rPr>
        <w:t xml:space="preserve">critical. LPHAP use cases </w:t>
      </w:r>
      <w:r w:rsidR="007402EB">
        <w:rPr>
          <w:lang w:eastAsia="zh-CN"/>
        </w:rPr>
        <w:t xml:space="preserve">demand high energy efficiency and for that matter during the core part of the work item features </w:t>
      </w:r>
      <w:r w:rsidR="00CE29F4">
        <w:rPr>
          <w:lang w:eastAsia="zh-CN"/>
        </w:rPr>
        <w:t xml:space="preserve">that allow UE to consume as less power as possible </w:t>
      </w:r>
      <w:r w:rsidR="006F050D">
        <w:rPr>
          <w:lang w:eastAsia="zh-CN"/>
        </w:rPr>
        <w:t xml:space="preserve">when performing </w:t>
      </w:r>
      <w:r w:rsidR="007B0C60">
        <w:rPr>
          <w:lang w:eastAsia="zh-CN"/>
        </w:rPr>
        <w:t>positioning</w:t>
      </w:r>
      <w:r w:rsidR="006F050D">
        <w:rPr>
          <w:lang w:eastAsia="zh-CN"/>
        </w:rPr>
        <w:t xml:space="preserve"> measurements </w:t>
      </w:r>
      <w:r w:rsidR="00CE29F4">
        <w:rPr>
          <w:lang w:eastAsia="zh-CN"/>
        </w:rPr>
        <w:t xml:space="preserve">were introduced. When it comes to the accuracy requirement, </w:t>
      </w:r>
      <w:r w:rsidR="00986550">
        <w:rPr>
          <w:lang w:eastAsia="zh-CN"/>
        </w:rPr>
        <w:t xml:space="preserve">the UE is expected to </w:t>
      </w:r>
      <w:r w:rsidR="008E55AC">
        <w:rPr>
          <w:lang w:eastAsia="zh-CN"/>
        </w:rPr>
        <w:t>meet</w:t>
      </w:r>
      <w:r w:rsidR="00986550">
        <w:rPr>
          <w:lang w:eastAsia="zh-CN"/>
        </w:rPr>
        <w:t xml:space="preserve"> the same </w:t>
      </w:r>
      <w:r w:rsidR="008E55AC">
        <w:rPr>
          <w:lang w:eastAsia="zh-CN"/>
        </w:rPr>
        <w:t xml:space="preserve">high </w:t>
      </w:r>
      <w:r w:rsidR="00986550">
        <w:rPr>
          <w:lang w:eastAsia="zh-CN"/>
        </w:rPr>
        <w:t>accuracy requirements</w:t>
      </w:r>
      <w:r w:rsidR="007A3E35">
        <w:rPr>
          <w:lang w:eastAsia="zh-CN"/>
        </w:rPr>
        <w:t xml:space="preserve">, for example when it is not configured with eDRX cycle for positioning measurements. In this regard, we do not see a need to define new accuracy requirement for positioning measurements </w:t>
      </w:r>
      <w:r w:rsidR="00C579A8">
        <w:rPr>
          <w:lang w:eastAsia="zh-CN"/>
        </w:rPr>
        <w:t>for LPHAP.</w:t>
      </w:r>
    </w:p>
    <w:p w14:paraId="605EA092" w14:textId="2B9D8433" w:rsidR="00325844" w:rsidRDefault="00C579A8" w:rsidP="007A3E35">
      <w:pPr>
        <w:rPr>
          <w:lang w:eastAsia="zh-CN"/>
        </w:rPr>
      </w:pPr>
      <w:r w:rsidRPr="00C579A8">
        <w:rPr>
          <w:b/>
          <w:bCs/>
          <w:u w:val="single"/>
          <w:lang w:eastAsia="zh-CN"/>
        </w:rPr>
        <w:t xml:space="preserve">Proposal </w:t>
      </w:r>
      <w:r w:rsidR="00F4588F">
        <w:rPr>
          <w:b/>
          <w:bCs/>
          <w:u w:val="single"/>
          <w:lang w:eastAsia="zh-CN"/>
        </w:rPr>
        <w:t>1</w:t>
      </w:r>
      <w:r>
        <w:rPr>
          <w:lang w:eastAsia="zh-CN"/>
        </w:rPr>
        <w:t xml:space="preserve">: </w:t>
      </w:r>
      <w:r w:rsidR="002062A7">
        <w:rPr>
          <w:lang w:eastAsia="zh-CN"/>
        </w:rPr>
        <w:t xml:space="preserve">Existing accuracy requirement for positioning measurements apply to LPHAP. </w:t>
      </w:r>
    </w:p>
    <w:p w14:paraId="0E7462D8" w14:textId="2CC1D64B" w:rsidR="007C3135" w:rsidRDefault="007C3135" w:rsidP="007A3E35">
      <w:pPr>
        <w:rPr>
          <w:lang w:eastAsia="zh-CN"/>
        </w:rPr>
      </w:pPr>
      <w:r>
        <w:rPr>
          <w:lang w:eastAsia="zh-CN"/>
        </w:rPr>
        <w:t xml:space="preserve">Since the accuracy requirement </w:t>
      </w:r>
      <w:r w:rsidR="00FF626E">
        <w:rPr>
          <w:lang w:eastAsia="zh-CN"/>
        </w:rPr>
        <w:t>remains unchanged for LPHAP, it is our proposal to also reuse the existing measurement report mapping for</w:t>
      </w:r>
      <w:r w:rsidR="005B5680">
        <w:rPr>
          <w:lang w:eastAsia="zh-CN"/>
        </w:rPr>
        <w:t xml:space="preserve"> LPHAP.</w:t>
      </w:r>
    </w:p>
    <w:p w14:paraId="6BA0CA3F" w14:textId="0D5FAA20" w:rsidR="005B5680" w:rsidRDefault="005B5680" w:rsidP="007A3E35">
      <w:pPr>
        <w:rPr>
          <w:lang w:eastAsia="zh-CN"/>
        </w:rPr>
      </w:pPr>
      <w:r w:rsidRPr="005B5680">
        <w:rPr>
          <w:b/>
          <w:bCs/>
          <w:u w:val="single"/>
          <w:lang w:eastAsia="zh-CN"/>
        </w:rPr>
        <w:t>Proposal 2</w:t>
      </w:r>
      <w:r>
        <w:rPr>
          <w:lang w:eastAsia="zh-CN"/>
        </w:rPr>
        <w:t>: Reuse existing measurement report mapping for positioning measurements for LPHAP.</w:t>
      </w:r>
    </w:p>
    <w:p w14:paraId="1E869894" w14:textId="6A8A8D61" w:rsidR="00ED2627" w:rsidRPr="00ED2627" w:rsidRDefault="00C579A8" w:rsidP="007A3E35">
      <w:pPr>
        <w:rPr>
          <w:lang w:eastAsia="zh-CN"/>
        </w:rPr>
      </w:pPr>
      <w:r>
        <w:rPr>
          <w:lang w:eastAsia="zh-CN"/>
        </w:rPr>
        <w:t xml:space="preserve"> </w:t>
      </w:r>
      <w:r w:rsidR="00396182">
        <w:rPr>
          <w:lang w:eastAsia="zh-CN"/>
        </w:rPr>
        <w:t xml:space="preserve"> </w:t>
      </w:r>
      <w:r w:rsidR="00AD084F">
        <w:rPr>
          <w:lang w:eastAsia="zh-CN"/>
        </w:rPr>
        <w:t xml:space="preserve">  </w:t>
      </w:r>
      <w:r w:rsidR="002B71F0">
        <w:rPr>
          <w:lang w:eastAsia="zh-CN"/>
        </w:rPr>
        <w:t xml:space="preserve"> </w:t>
      </w:r>
    </w:p>
    <w:p w14:paraId="525027DD" w14:textId="7081DA29" w:rsidR="00AC0471" w:rsidRDefault="00AC0471" w:rsidP="00AC0471">
      <w:pPr>
        <w:pStyle w:val="Heading2"/>
      </w:pPr>
      <w:r>
        <w:t xml:space="preserve">Test cases for </w:t>
      </w:r>
      <w:r w:rsidR="00ED2627">
        <w:t>LPHAP</w:t>
      </w:r>
    </w:p>
    <w:p w14:paraId="13F557E4" w14:textId="3BB2FB92" w:rsidR="00C01357" w:rsidRDefault="00C01357" w:rsidP="00C01357">
      <w:pPr>
        <w:rPr>
          <w:lang w:eastAsia="zh-CN"/>
        </w:rPr>
      </w:pPr>
      <w:r>
        <w:rPr>
          <w:lang w:eastAsia="zh-CN"/>
        </w:rPr>
        <w:t>During the core part of the WI, the following scenarios were used as a baseline:</w:t>
      </w:r>
    </w:p>
    <w:p w14:paraId="5C649F82" w14:textId="28036F18" w:rsidR="00621B42" w:rsidRPr="005B0F07" w:rsidRDefault="00174C3E" w:rsidP="00621B42">
      <w:pPr>
        <w:spacing w:beforeLines="50" w:before="120" w:afterLines="50" w:after="120" w:line="240" w:lineRule="auto"/>
        <w:rPr>
          <w:i/>
          <w:iCs/>
          <w:lang w:eastAsia="zh-CN"/>
        </w:rPr>
      </w:pPr>
      <w:r>
        <w:rPr>
          <w:b/>
          <w:bCs/>
          <w:i/>
          <w:iCs/>
          <w:u w:val="single"/>
          <w:lang w:eastAsia="zh-CN"/>
        </w:rPr>
        <w:t>Scenario</w:t>
      </w:r>
      <w:r w:rsidR="00621B42" w:rsidRPr="005B0F07">
        <w:rPr>
          <w:b/>
          <w:bCs/>
          <w:i/>
          <w:iCs/>
          <w:u w:val="single"/>
          <w:lang w:eastAsia="zh-CN"/>
        </w:rPr>
        <w:t xml:space="preserve"> 1</w:t>
      </w:r>
      <w:r w:rsidR="00621B42" w:rsidRPr="005B0F07">
        <w:rPr>
          <w:i/>
          <w:iCs/>
          <w:lang w:eastAsia="zh-CN"/>
        </w:rPr>
        <w:t>: when the eDRX cycle configured to UE is smaller or equal to the configured PRS measurement reporting periodicity.</w:t>
      </w:r>
    </w:p>
    <w:p w14:paraId="717AB474" w14:textId="790E7BDE" w:rsidR="00C01357" w:rsidRDefault="00174C3E" w:rsidP="00621B42">
      <w:pPr>
        <w:spacing w:beforeLines="50" w:before="120" w:afterLines="50" w:after="120" w:line="240" w:lineRule="auto"/>
        <w:rPr>
          <w:lang w:eastAsia="zh-CN"/>
        </w:rPr>
      </w:pPr>
      <w:r>
        <w:rPr>
          <w:b/>
          <w:bCs/>
          <w:i/>
          <w:iCs/>
          <w:u w:val="single"/>
          <w:lang w:eastAsia="zh-CN"/>
        </w:rPr>
        <w:t>Scenario</w:t>
      </w:r>
      <w:r w:rsidRPr="005B0F07">
        <w:rPr>
          <w:b/>
          <w:bCs/>
          <w:i/>
          <w:iCs/>
          <w:u w:val="single"/>
          <w:lang w:eastAsia="zh-CN"/>
        </w:rPr>
        <w:t xml:space="preserve"> </w:t>
      </w:r>
      <w:r w:rsidR="00621B42" w:rsidRPr="005B0F07">
        <w:rPr>
          <w:b/>
          <w:bCs/>
          <w:i/>
          <w:iCs/>
          <w:u w:val="single"/>
          <w:lang w:eastAsia="zh-CN"/>
        </w:rPr>
        <w:t>2</w:t>
      </w:r>
      <w:r w:rsidR="00621B42" w:rsidRPr="005B0F07">
        <w:rPr>
          <w:i/>
          <w:iCs/>
          <w:lang w:eastAsia="zh-CN"/>
        </w:rPr>
        <w:t>: when the eDRX cycle configured to UE is larger than the configured PRS measurement reporting periodicity</w:t>
      </w:r>
      <w:r w:rsidR="00621B42" w:rsidRPr="005B0F07">
        <w:rPr>
          <w:lang w:eastAsia="zh-CN"/>
        </w:rPr>
        <w:t>.</w:t>
      </w:r>
      <w:r w:rsidR="00621B42">
        <w:rPr>
          <w:lang w:eastAsia="zh-CN"/>
        </w:rPr>
        <w:br/>
      </w:r>
    </w:p>
    <w:p w14:paraId="32DDEE53" w14:textId="0236D07B" w:rsidR="00757D26" w:rsidRDefault="00AF01CC" w:rsidP="00757D26">
      <w:pPr>
        <w:spacing w:beforeLines="50" w:before="120" w:afterLines="50" w:after="120" w:line="240" w:lineRule="auto"/>
        <w:rPr>
          <w:lang w:eastAsia="zh-CN"/>
        </w:rPr>
      </w:pPr>
      <w:r>
        <w:rPr>
          <w:lang w:eastAsia="zh-CN"/>
        </w:rPr>
        <w:t xml:space="preserve">Both scenarios </w:t>
      </w:r>
      <w:r w:rsidR="00F50E1B">
        <w:rPr>
          <w:lang w:eastAsia="zh-CN"/>
        </w:rPr>
        <w:t>impose different requirements on UE performing positioning meas</w:t>
      </w:r>
      <w:r w:rsidR="00E90DB8">
        <w:rPr>
          <w:lang w:eastAsia="zh-CN"/>
        </w:rPr>
        <w:t xml:space="preserve">urements when configured with eDRX cycle. In </w:t>
      </w:r>
      <w:r w:rsidR="003B219B">
        <w:rPr>
          <w:lang w:eastAsia="zh-CN"/>
        </w:rPr>
        <w:t>scenario</w:t>
      </w:r>
      <w:r w:rsidR="00E90DB8">
        <w:rPr>
          <w:lang w:eastAsia="zh-CN"/>
        </w:rPr>
        <w:t xml:space="preserve"> 1 UE </w:t>
      </w:r>
      <w:r w:rsidR="0004350A">
        <w:rPr>
          <w:lang w:eastAsia="zh-CN"/>
        </w:rPr>
        <w:t>may</w:t>
      </w:r>
      <w:r w:rsidR="007B403F">
        <w:rPr>
          <w:lang w:eastAsia="zh-CN"/>
        </w:rPr>
        <w:t xml:space="preserve"> not need to perform additional RRM measurement</w:t>
      </w:r>
      <w:r w:rsidR="0004350A">
        <w:rPr>
          <w:lang w:eastAsia="zh-CN"/>
        </w:rPr>
        <w:t>(s)</w:t>
      </w:r>
      <w:r w:rsidR="007B403F">
        <w:rPr>
          <w:lang w:eastAsia="zh-CN"/>
        </w:rPr>
        <w:t xml:space="preserve"> to meet the positioning specific needs</w:t>
      </w:r>
      <w:r w:rsidR="00866746">
        <w:rPr>
          <w:lang w:eastAsia="zh-CN"/>
        </w:rPr>
        <w:t>, but UE may need to perform pos</w:t>
      </w:r>
      <w:r w:rsidR="00FF0C9C">
        <w:rPr>
          <w:lang w:eastAsia="zh-CN"/>
        </w:rPr>
        <w:t xml:space="preserve">itioning </w:t>
      </w:r>
      <w:r w:rsidR="00FF0C9C">
        <w:rPr>
          <w:lang w:eastAsia="zh-CN"/>
        </w:rPr>
        <w:lastRenderedPageBreak/>
        <w:t>measurement inside or outside of the PTW depending on if the PRS resources in the assistance data fall within the PTW</w:t>
      </w:r>
      <w:r w:rsidR="00765327">
        <w:rPr>
          <w:lang w:eastAsia="zh-CN"/>
        </w:rPr>
        <w:t xml:space="preserve"> or not</w:t>
      </w:r>
      <w:r w:rsidR="0004350A">
        <w:rPr>
          <w:lang w:eastAsia="zh-CN"/>
        </w:rPr>
        <w:t xml:space="preserve">. </w:t>
      </w:r>
      <w:r w:rsidR="00344D4B">
        <w:rPr>
          <w:lang w:eastAsia="zh-CN"/>
        </w:rPr>
        <w:t>I</w:t>
      </w:r>
      <w:r w:rsidR="0004350A">
        <w:rPr>
          <w:lang w:eastAsia="zh-CN"/>
        </w:rPr>
        <w:t xml:space="preserve">n </w:t>
      </w:r>
      <w:r w:rsidR="003B219B">
        <w:rPr>
          <w:lang w:eastAsia="zh-CN"/>
        </w:rPr>
        <w:t>scenario</w:t>
      </w:r>
      <w:r w:rsidR="0004350A">
        <w:rPr>
          <w:lang w:eastAsia="zh-CN"/>
        </w:rPr>
        <w:t xml:space="preserve"> 2</w:t>
      </w:r>
      <w:r w:rsidR="00344D4B">
        <w:rPr>
          <w:lang w:eastAsia="zh-CN"/>
        </w:rPr>
        <w:t xml:space="preserve"> where the eDRX cycle configured to UE is larger than the configured PRS measurement reporting periodicity</w:t>
      </w:r>
      <w:r w:rsidR="0004350A">
        <w:rPr>
          <w:lang w:eastAsia="zh-CN"/>
        </w:rPr>
        <w:t>, UE needs to perform additional RRM measurement(s) to meet the positioning specific needs</w:t>
      </w:r>
      <w:r w:rsidR="00344D4B">
        <w:rPr>
          <w:lang w:eastAsia="zh-CN"/>
        </w:rPr>
        <w:t xml:space="preserve"> and essentially perform positioning measurements outside of the PTW</w:t>
      </w:r>
      <w:r w:rsidR="0004350A">
        <w:rPr>
          <w:lang w:eastAsia="zh-CN"/>
        </w:rPr>
        <w:t>.</w:t>
      </w:r>
      <w:r w:rsidR="007B0B28">
        <w:rPr>
          <w:lang w:eastAsia="zh-CN"/>
        </w:rPr>
        <w:t xml:space="preserve"> </w:t>
      </w:r>
      <w:r w:rsidR="00344D4B">
        <w:rPr>
          <w:lang w:eastAsia="zh-CN"/>
        </w:rPr>
        <w:t xml:space="preserve">Since both scenarios are unique, it </w:t>
      </w:r>
      <w:r w:rsidR="00757D26">
        <w:rPr>
          <w:lang w:eastAsia="zh-CN"/>
        </w:rPr>
        <w:t>is our understanding that the test cases should be defined for both scenarios.</w:t>
      </w:r>
    </w:p>
    <w:p w14:paraId="643EFE4D" w14:textId="77777777" w:rsidR="00757D26" w:rsidRDefault="00757D26" w:rsidP="00757D26">
      <w:pPr>
        <w:spacing w:beforeLines="50" w:before="120" w:afterLines="50" w:after="120" w:line="240" w:lineRule="auto"/>
        <w:rPr>
          <w:lang w:eastAsia="zh-CN"/>
        </w:rPr>
      </w:pPr>
    </w:p>
    <w:p w14:paraId="1FA54B08" w14:textId="0A3F2DE8" w:rsidR="00F4588F" w:rsidRDefault="00757D26" w:rsidP="00F4588F">
      <w:pPr>
        <w:spacing w:beforeLines="50" w:before="120" w:afterLines="50" w:after="120" w:line="240" w:lineRule="auto"/>
        <w:rPr>
          <w:lang w:eastAsia="zh-CN"/>
        </w:rPr>
      </w:pPr>
      <w:r w:rsidRPr="00F4588F">
        <w:rPr>
          <w:b/>
          <w:bCs/>
          <w:u w:val="single"/>
          <w:lang w:eastAsia="zh-CN"/>
        </w:rPr>
        <w:t xml:space="preserve">Proposal </w:t>
      </w:r>
      <w:r w:rsidR="00B570E2">
        <w:rPr>
          <w:b/>
          <w:bCs/>
          <w:u w:val="single"/>
          <w:lang w:eastAsia="zh-CN"/>
        </w:rPr>
        <w:t>3</w:t>
      </w:r>
      <w:r>
        <w:rPr>
          <w:lang w:eastAsia="zh-CN"/>
        </w:rPr>
        <w:t xml:space="preserve">: RAN4 to define test cases </w:t>
      </w:r>
      <w:r w:rsidR="007B6EE6">
        <w:rPr>
          <w:lang w:eastAsia="zh-CN"/>
        </w:rPr>
        <w:t xml:space="preserve">to validate </w:t>
      </w:r>
      <w:r w:rsidR="00EE1719">
        <w:rPr>
          <w:lang w:eastAsia="zh-CN"/>
        </w:rPr>
        <w:t xml:space="preserve">UE capability to meet </w:t>
      </w:r>
      <w:r w:rsidR="007B6EE6">
        <w:rPr>
          <w:lang w:eastAsia="zh-CN"/>
        </w:rPr>
        <w:t xml:space="preserve">measurement </w:t>
      </w:r>
      <w:r w:rsidR="002B0DCE">
        <w:rPr>
          <w:lang w:eastAsia="zh-CN"/>
        </w:rPr>
        <w:t xml:space="preserve">delay </w:t>
      </w:r>
      <w:r w:rsidR="00EE1719">
        <w:rPr>
          <w:lang w:eastAsia="zh-CN"/>
        </w:rPr>
        <w:t xml:space="preserve">requirement </w:t>
      </w:r>
      <w:r w:rsidR="0042584C">
        <w:rPr>
          <w:lang w:eastAsia="zh-CN"/>
        </w:rPr>
        <w:t>in</w:t>
      </w:r>
      <w:r w:rsidR="007B6EE6">
        <w:rPr>
          <w:lang w:eastAsia="zh-CN"/>
        </w:rPr>
        <w:t xml:space="preserve"> </w:t>
      </w:r>
      <w:r w:rsidR="00EE1719">
        <w:rPr>
          <w:lang w:eastAsia="zh-CN"/>
        </w:rPr>
        <w:t>the following</w:t>
      </w:r>
      <w:r>
        <w:rPr>
          <w:lang w:eastAsia="zh-CN"/>
        </w:rPr>
        <w:t xml:space="preserve"> scenarios. </w:t>
      </w:r>
    </w:p>
    <w:p w14:paraId="29C14BDA" w14:textId="01D691D5" w:rsidR="00F4588F" w:rsidRPr="00F4588F" w:rsidRDefault="00F4588F" w:rsidP="00F4588F">
      <w:pPr>
        <w:pStyle w:val="ListParagraph"/>
        <w:numPr>
          <w:ilvl w:val="0"/>
          <w:numId w:val="13"/>
        </w:numPr>
        <w:spacing w:beforeLines="50" w:before="120" w:afterLines="50" w:after="120" w:line="240" w:lineRule="auto"/>
        <w:ind w:firstLineChars="0"/>
        <w:rPr>
          <w:lang w:eastAsia="zh-CN"/>
        </w:rPr>
      </w:pPr>
      <w:r w:rsidRPr="00F4588F">
        <w:rPr>
          <w:i/>
          <w:iCs/>
          <w:u w:val="single"/>
          <w:lang w:eastAsia="zh-CN"/>
        </w:rPr>
        <w:t>Scenario 1</w:t>
      </w:r>
      <w:r w:rsidRPr="00F4588F">
        <w:rPr>
          <w:lang w:eastAsia="zh-CN"/>
        </w:rPr>
        <w:t>: when the eDRX cycle configured to UE is smaller or equal to the configured PRS measurement reporting periodicity.</w:t>
      </w:r>
    </w:p>
    <w:p w14:paraId="00915BFF" w14:textId="7A1392A9" w:rsidR="007C3135" w:rsidRDefault="00F4588F" w:rsidP="007C3135">
      <w:pPr>
        <w:pStyle w:val="ListParagraph"/>
        <w:numPr>
          <w:ilvl w:val="0"/>
          <w:numId w:val="13"/>
        </w:numPr>
        <w:spacing w:beforeLines="50" w:before="120" w:afterLines="50" w:after="120" w:line="240" w:lineRule="auto"/>
        <w:ind w:firstLineChars="0"/>
        <w:rPr>
          <w:lang w:eastAsia="zh-CN"/>
        </w:rPr>
      </w:pPr>
      <w:r w:rsidRPr="00B570E2">
        <w:rPr>
          <w:i/>
          <w:iCs/>
          <w:u w:val="single"/>
          <w:lang w:eastAsia="zh-CN"/>
        </w:rPr>
        <w:t>Scenario 2</w:t>
      </w:r>
      <w:r w:rsidRPr="00F4588F">
        <w:rPr>
          <w:lang w:eastAsia="zh-CN"/>
        </w:rPr>
        <w:t>: when the eDRX cycle configured to UE is larger than the configured PRS measurement reporting periodicity</w:t>
      </w:r>
      <w:r w:rsidR="00300ED9">
        <w:t>.</w:t>
      </w:r>
    </w:p>
    <w:p w14:paraId="11EC14C6" w14:textId="77777777" w:rsidR="00F4588F" w:rsidRDefault="00F4588F" w:rsidP="00F4588F">
      <w:pPr>
        <w:spacing w:beforeLines="50" w:before="120" w:afterLines="50" w:after="120" w:line="240" w:lineRule="auto"/>
        <w:rPr>
          <w:lang w:eastAsia="zh-CN"/>
        </w:rPr>
      </w:pPr>
    </w:p>
    <w:p w14:paraId="7BD28E04" w14:textId="74A483AD" w:rsidR="00DA0981" w:rsidRDefault="001B59FE" w:rsidP="0034360E">
      <w:pPr>
        <w:pStyle w:val="Heading1"/>
      </w:pPr>
      <w:r>
        <w:t>Summary</w:t>
      </w:r>
    </w:p>
    <w:p w14:paraId="095D652B" w14:textId="638156B8" w:rsidR="00DA0981" w:rsidRDefault="00FA3358">
      <w:pPr>
        <w:spacing w:afterLines="50" w:after="120"/>
        <w:rPr>
          <w:lang w:eastAsia="zh-CN"/>
        </w:rPr>
      </w:pPr>
      <w:r>
        <w:rPr>
          <w:lang w:eastAsia="zh-CN"/>
        </w:rPr>
        <w:t>In this contribution accuracy requirement</w:t>
      </w:r>
      <w:r w:rsidR="00B570E2">
        <w:rPr>
          <w:lang w:eastAsia="zh-CN"/>
        </w:rPr>
        <w:t>, measurement report mapping</w:t>
      </w:r>
      <w:r>
        <w:rPr>
          <w:lang w:eastAsia="zh-CN"/>
        </w:rPr>
        <w:t xml:space="preserve"> and test cases for LPHAP use cases are discussed</w:t>
      </w:r>
      <w:r w:rsidR="00474C73">
        <w:rPr>
          <w:lang w:eastAsia="zh-CN"/>
        </w:rPr>
        <w:t>.</w:t>
      </w:r>
      <w:r>
        <w:rPr>
          <w:lang w:eastAsia="zh-CN"/>
        </w:rPr>
        <w:t xml:space="preserve"> The following proposals summarize the discussion presented in this paper.</w:t>
      </w:r>
    </w:p>
    <w:p w14:paraId="7A8B06BF" w14:textId="77777777" w:rsidR="00B570E2" w:rsidRDefault="00FA3358" w:rsidP="00FA3358">
      <w:pPr>
        <w:rPr>
          <w:lang w:eastAsia="zh-CN"/>
        </w:rPr>
      </w:pPr>
      <w:r w:rsidRPr="00C579A8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1</w:t>
      </w:r>
      <w:r>
        <w:rPr>
          <w:lang w:eastAsia="zh-CN"/>
        </w:rPr>
        <w:t>: Existing accuracy requirement for positioning measurements apply to LPHAP.</w:t>
      </w:r>
    </w:p>
    <w:p w14:paraId="5C5F3ECA" w14:textId="28CEE135" w:rsidR="00FA3358" w:rsidRDefault="00B570E2" w:rsidP="00FA3358">
      <w:pPr>
        <w:rPr>
          <w:lang w:eastAsia="zh-CN"/>
        </w:rPr>
      </w:pPr>
      <w:r w:rsidRPr="005B5680">
        <w:rPr>
          <w:b/>
          <w:bCs/>
          <w:u w:val="single"/>
          <w:lang w:eastAsia="zh-CN"/>
        </w:rPr>
        <w:t>Proposal 2</w:t>
      </w:r>
      <w:r>
        <w:rPr>
          <w:lang w:eastAsia="zh-CN"/>
        </w:rPr>
        <w:t>: Reuse existing measurement report mapping for positioning measurements for LPHAP.</w:t>
      </w:r>
      <w:r w:rsidR="00FA3358">
        <w:rPr>
          <w:lang w:eastAsia="zh-CN"/>
        </w:rPr>
        <w:t xml:space="preserve"> </w:t>
      </w:r>
    </w:p>
    <w:p w14:paraId="53AA7148" w14:textId="29776F62" w:rsidR="00EE1719" w:rsidRDefault="00EE1719" w:rsidP="00EE1719">
      <w:pPr>
        <w:spacing w:beforeLines="50" w:before="120" w:afterLines="50" w:after="120" w:line="240" w:lineRule="auto"/>
        <w:rPr>
          <w:lang w:eastAsia="zh-CN"/>
        </w:rPr>
      </w:pPr>
      <w:r w:rsidRPr="00F4588F">
        <w:rPr>
          <w:b/>
          <w:bCs/>
          <w:u w:val="single"/>
          <w:lang w:eastAsia="zh-CN"/>
        </w:rPr>
        <w:t xml:space="preserve">Proposal </w:t>
      </w:r>
      <w:r w:rsidR="00B570E2">
        <w:rPr>
          <w:b/>
          <w:bCs/>
          <w:u w:val="single"/>
          <w:lang w:eastAsia="zh-CN"/>
        </w:rPr>
        <w:t>3</w:t>
      </w:r>
      <w:r>
        <w:rPr>
          <w:lang w:eastAsia="zh-CN"/>
        </w:rPr>
        <w:t xml:space="preserve">: RAN4 to define test cases to validate UE capability to meet measurement delay requirement in the following scenarios. </w:t>
      </w:r>
    </w:p>
    <w:p w14:paraId="4CC8B9B0" w14:textId="77777777" w:rsidR="00EE1719" w:rsidRPr="00F4588F" w:rsidRDefault="00EE1719" w:rsidP="00EE1719">
      <w:pPr>
        <w:pStyle w:val="ListParagraph"/>
        <w:numPr>
          <w:ilvl w:val="0"/>
          <w:numId w:val="13"/>
        </w:numPr>
        <w:spacing w:beforeLines="50" w:before="120" w:afterLines="50" w:after="120" w:line="240" w:lineRule="auto"/>
        <w:ind w:firstLineChars="0"/>
        <w:rPr>
          <w:lang w:eastAsia="zh-CN"/>
        </w:rPr>
      </w:pPr>
      <w:r w:rsidRPr="00F4588F">
        <w:rPr>
          <w:i/>
          <w:iCs/>
          <w:u w:val="single"/>
          <w:lang w:eastAsia="zh-CN"/>
        </w:rPr>
        <w:t>Scenario 1</w:t>
      </w:r>
      <w:r w:rsidRPr="00F4588F">
        <w:rPr>
          <w:lang w:eastAsia="zh-CN"/>
        </w:rPr>
        <w:t>: when the eDRX cycle configured to UE is smaller or equal to the configured PRS measurement reporting periodicity.</w:t>
      </w:r>
    </w:p>
    <w:p w14:paraId="5842F22F" w14:textId="5A3B4F34" w:rsidR="00501BBF" w:rsidRDefault="00EE1719" w:rsidP="00EE1719">
      <w:pPr>
        <w:pStyle w:val="ListParagraph"/>
        <w:numPr>
          <w:ilvl w:val="0"/>
          <w:numId w:val="13"/>
        </w:numPr>
        <w:spacing w:beforeLines="50" w:before="120" w:afterLines="50" w:after="120" w:line="240" w:lineRule="auto"/>
        <w:ind w:firstLineChars="0"/>
        <w:rPr>
          <w:lang w:eastAsia="zh-CN"/>
        </w:rPr>
      </w:pPr>
      <w:r w:rsidRPr="00F4588F">
        <w:rPr>
          <w:i/>
          <w:iCs/>
          <w:u w:val="single"/>
          <w:lang w:eastAsia="zh-CN"/>
        </w:rPr>
        <w:t>Scenario 2</w:t>
      </w:r>
      <w:r w:rsidRPr="00F4588F">
        <w:rPr>
          <w:lang w:eastAsia="zh-CN"/>
        </w:rPr>
        <w:t>: when the eDRX cycle configured to UE is larger than the configured PRS measurement reporting periodicity</w:t>
      </w:r>
      <w:r>
        <w:t>.</w:t>
      </w:r>
    </w:p>
    <w:p w14:paraId="167CA03E" w14:textId="77777777" w:rsidR="00EE1719" w:rsidRDefault="00EE1719" w:rsidP="00EE1719">
      <w:pPr>
        <w:pStyle w:val="ListParagraph"/>
        <w:spacing w:beforeLines="50" w:before="120" w:afterLines="50" w:after="120" w:line="240" w:lineRule="auto"/>
        <w:ind w:left="720" w:firstLineChars="0" w:firstLine="0"/>
        <w:rPr>
          <w:lang w:eastAsia="zh-CN"/>
        </w:rPr>
      </w:pPr>
    </w:p>
    <w:p w14:paraId="5EFEC6CF" w14:textId="77777777" w:rsidR="00DA0981" w:rsidRDefault="00272DE3" w:rsidP="0034360E">
      <w:pPr>
        <w:pStyle w:val="Heading1"/>
      </w:pPr>
      <w:r>
        <w:t>References</w:t>
      </w:r>
    </w:p>
    <w:p w14:paraId="42938A3E" w14:textId="47D3F217" w:rsidR="001B59FE" w:rsidRDefault="00300ED9" w:rsidP="00300ED9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R4-2321525, WF on R18 NR positioning – LPHAP, Huawei, HiSilicon.</w:t>
      </w:r>
    </w:p>
    <w:sectPr w:rsidR="001B59FE" w:rsidSect="00276523">
      <w:footerReference w:type="default" r:id="rId12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22EA5" w14:textId="77777777" w:rsidR="00276523" w:rsidRDefault="00276523">
      <w:pPr>
        <w:spacing w:after="0" w:line="240" w:lineRule="auto"/>
      </w:pPr>
      <w:r>
        <w:separator/>
      </w:r>
    </w:p>
  </w:endnote>
  <w:endnote w:type="continuationSeparator" w:id="0">
    <w:p w14:paraId="651C650E" w14:textId="77777777" w:rsidR="00276523" w:rsidRDefault="0027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189DC" w14:textId="77777777" w:rsidR="00276523" w:rsidRDefault="00276523">
      <w:pPr>
        <w:spacing w:after="0" w:line="240" w:lineRule="auto"/>
      </w:pPr>
      <w:r>
        <w:separator/>
      </w:r>
    </w:p>
  </w:footnote>
  <w:footnote w:type="continuationSeparator" w:id="0">
    <w:p w14:paraId="08F355A6" w14:textId="77777777" w:rsidR="00276523" w:rsidRDefault="002765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525EE"/>
    <w:multiLevelType w:val="hybridMultilevel"/>
    <w:tmpl w:val="CD861580"/>
    <w:lvl w:ilvl="0" w:tplc="F52427FA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2318A8"/>
    <w:multiLevelType w:val="hybridMultilevel"/>
    <w:tmpl w:val="308E29D0"/>
    <w:lvl w:ilvl="0" w:tplc="F52427FA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11"/>
  </w:num>
  <w:num w:numId="2" w16cid:durableId="108135824">
    <w:abstractNumId w:val="3"/>
  </w:num>
  <w:num w:numId="3" w16cid:durableId="209998030">
    <w:abstractNumId w:val="7"/>
  </w:num>
  <w:num w:numId="4" w16cid:durableId="592276320">
    <w:abstractNumId w:val="9"/>
  </w:num>
  <w:num w:numId="5" w16cid:durableId="2113357232">
    <w:abstractNumId w:val="1"/>
  </w:num>
  <w:num w:numId="6" w16cid:durableId="1814056036">
    <w:abstractNumId w:val="6"/>
  </w:num>
  <w:num w:numId="7" w16cid:durableId="377432883">
    <w:abstractNumId w:val="5"/>
  </w:num>
  <w:num w:numId="8" w16cid:durableId="1039934633">
    <w:abstractNumId w:val="4"/>
  </w:num>
  <w:num w:numId="9" w16cid:durableId="1020277311">
    <w:abstractNumId w:val="12"/>
  </w:num>
  <w:num w:numId="10" w16cid:durableId="495345200">
    <w:abstractNumId w:val="8"/>
  </w:num>
  <w:num w:numId="11" w16cid:durableId="1480460257">
    <w:abstractNumId w:val="2"/>
  </w:num>
  <w:num w:numId="12" w16cid:durableId="1131438426">
    <w:abstractNumId w:val="10"/>
  </w:num>
  <w:num w:numId="13" w16cid:durableId="2049990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350A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A5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C93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4CBE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EC8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4C3E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3A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062A7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2F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3A7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23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0DCE"/>
    <w:rsid w:val="002B18F4"/>
    <w:rsid w:val="002B2DCE"/>
    <w:rsid w:val="002B3FCC"/>
    <w:rsid w:val="002B4CDF"/>
    <w:rsid w:val="002B4EF5"/>
    <w:rsid w:val="002B58D7"/>
    <w:rsid w:val="002B71F0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0A1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0ED9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844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4D4B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18F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182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19B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1D41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84C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2356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87793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515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CE0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93D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5680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1B42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5EBB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50D"/>
    <w:rsid w:val="006F0FDA"/>
    <w:rsid w:val="006F132E"/>
    <w:rsid w:val="006F38CF"/>
    <w:rsid w:val="006F39AA"/>
    <w:rsid w:val="006F39AE"/>
    <w:rsid w:val="006F42AE"/>
    <w:rsid w:val="006F46CD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2D27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2E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57D26"/>
    <w:rsid w:val="007605B9"/>
    <w:rsid w:val="00761D2B"/>
    <w:rsid w:val="00762396"/>
    <w:rsid w:val="0076253D"/>
    <w:rsid w:val="00762891"/>
    <w:rsid w:val="00763D3E"/>
    <w:rsid w:val="00765327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E35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0B28"/>
    <w:rsid w:val="007B0C60"/>
    <w:rsid w:val="007B10C8"/>
    <w:rsid w:val="007B260E"/>
    <w:rsid w:val="007B323B"/>
    <w:rsid w:val="007B3759"/>
    <w:rsid w:val="007B403F"/>
    <w:rsid w:val="007B6EE6"/>
    <w:rsid w:val="007B75EA"/>
    <w:rsid w:val="007B7840"/>
    <w:rsid w:val="007C0182"/>
    <w:rsid w:val="007C1502"/>
    <w:rsid w:val="007C1B39"/>
    <w:rsid w:val="007C225A"/>
    <w:rsid w:val="007C3135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746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5AC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27FE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550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271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168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471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84F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01CC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02B"/>
    <w:rsid w:val="00AF646D"/>
    <w:rsid w:val="00AF68E5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0E2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C69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27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357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9A8"/>
    <w:rsid w:val="00C61122"/>
    <w:rsid w:val="00C6138A"/>
    <w:rsid w:val="00C61C74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2E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9F4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729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6C0B"/>
    <w:rsid w:val="00E87011"/>
    <w:rsid w:val="00E8731A"/>
    <w:rsid w:val="00E90DB8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627"/>
    <w:rsid w:val="00ED315B"/>
    <w:rsid w:val="00ED328B"/>
    <w:rsid w:val="00ED3E0A"/>
    <w:rsid w:val="00ED48F5"/>
    <w:rsid w:val="00ED4A36"/>
    <w:rsid w:val="00ED6F08"/>
    <w:rsid w:val="00ED740F"/>
    <w:rsid w:val="00ED74BE"/>
    <w:rsid w:val="00EE1719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88F"/>
    <w:rsid w:val="00F45C18"/>
    <w:rsid w:val="00F45C86"/>
    <w:rsid w:val="00F464F1"/>
    <w:rsid w:val="00F4674B"/>
    <w:rsid w:val="00F47C1B"/>
    <w:rsid w:val="00F47D27"/>
    <w:rsid w:val="00F50E1B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358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C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26E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53D8D8C-972B-48DA-83F0-5A8EB5FCF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199F12-EB4A-49D2-AB7C-E723AFE2C94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4F7884-9E4F-4F66-8AD3-476679E558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70</cp:revision>
  <dcterms:created xsi:type="dcterms:W3CDTF">2023-12-21T12:34:00Z</dcterms:created>
  <dcterms:modified xsi:type="dcterms:W3CDTF">2024-02-19T20:01:00Z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